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TAAHHÜTNAME</w:t>
      </w:r>
    </w:p>
    <w:p w:rsidR="00000000" w:rsidDel="00000000" w:rsidP="00000000" w:rsidRDefault="00000000" w:rsidRPr="00000000">
      <w:pPr>
        <w:spacing w:before="240" w:lineRule="auto"/>
        <w:ind w:left="360" w:right="-20" w:firstLine="0"/>
        <w:contextualSpacing w:val="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24 Ekim 2017 tarihinde, İSKİD (İklimlendirme Soğutma Klima İmalatçıları Derneği) tarafından sektörün tanıtılması amacıyla, TMMOB Tepekule Kongre ve Sergi Merkezi’nde düzenlenecek “İklimlendirme Sektörü Tanıtım Günü” ile seminer ve sergi ziyaretleri etkinliği ile ilgili olarak aşağıda yer alan yükümlükleri okuyup anladığımı ve bu yükümlülük ve kurallara uygun davranacağımı kabul, beyan ve taahhüt ederim.</w:t>
      </w:r>
    </w:p>
    <w:p w:rsidR="00000000" w:rsidDel="00000000" w:rsidP="00000000" w:rsidRDefault="00000000" w:rsidRPr="00000000">
      <w:pPr>
        <w:numPr>
          <w:ilvl w:val="1"/>
          <w:numId w:val="1"/>
        </w:numPr>
        <w:spacing w:after="0" w:before="240" w:lineRule="auto"/>
        <w:ind w:left="360" w:hanging="360"/>
        <w:contextualSpacing w:val="0"/>
        <w:jc w:val="both"/>
        <w:rPr>
          <w:sz w:val="24"/>
          <w:szCs w:val="24"/>
        </w:rPr>
      </w:pPr>
      <w:r w:rsidDel="00000000" w:rsidR="00000000" w:rsidRPr="00000000">
        <w:rPr>
          <w:rFonts w:ascii="Palatino Linotype" w:cs="Palatino Linotype" w:eastAsia="Palatino Linotype" w:hAnsi="Palatino Linotype"/>
          <w:sz w:val="24"/>
          <w:szCs w:val="24"/>
          <w:rtl w:val="0"/>
        </w:rPr>
        <w:t xml:space="preserve">İSKİD tarafından düzenlenen tanıtım günü, 24 Ekim sabahı başlayacak ve yine aynı gün, 24 Ekim akşamı sona erecektir.</w:t>
      </w:r>
    </w:p>
    <w:p w:rsidR="00000000" w:rsidDel="00000000" w:rsidP="00000000" w:rsidRDefault="00000000" w:rsidRPr="00000000">
      <w:pPr>
        <w:numPr>
          <w:ilvl w:val="1"/>
          <w:numId w:val="1"/>
        </w:numPr>
        <w:spacing w:after="0" w:before="240" w:lineRule="auto"/>
        <w:ind w:left="360" w:hanging="360"/>
        <w:contextualSpacing w:val="0"/>
        <w:jc w:val="both"/>
        <w:rPr>
          <w:sz w:val="24"/>
          <w:szCs w:val="24"/>
        </w:rPr>
      </w:pPr>
      <w:r w:rsidDel="00000000" w:rsidR="00000000" w:rsidRPr="00000000">
        <w:rPr>
          <w:rFonts w:ascii="Palatino Linotype" w:cs="Palatino Linotype" w:eastAsia="Palatino Linotype" w:hAnsi="Palatino Linotype"/>
          <w:sz w:val="24"/>
          <w:szCs w:val="24"/>
          <w:rtl w:val="0"/>
        </w:rPr>
        <w:t xml:space="preserve">İşbu taahütnamenin imzasından itibaren en geç 16 Ekim 2017 tarihine kadar  kimlik bilgilerim ile İSKİD tarafından talep edilmesi halinde, velim tarafından imzalanmış izin belgesini İSKİD’e sunacağım.</w:t>
      </w:r>
    </w:p>
    <w:p w:rsidR="00000000" w:rsidDel="00000000" w:rsidP="00000000" w:rsidRDefault="00000000" w:rsidRPr="00000000">
      <w:pPr>
        <w:numPr>
          <w:ilvl w:val="1"/>
          <w:numId w:val="1"/>
        </w:numPr>
        <w:spacing w:after="0" w:before="240" w:lineRule="auto"/>
        <w:ind w:left="360" w:hanging="360"/>
        <w:contextualSpacing w:val="0"/>
        <w:jc w:val="both"/>
        <w:rPr>
          <w:sz w:val="24"/>
          <w:szCs w:val="24"/>
        </w:rPr>
      </w:pPr>
      <w:r w:rsidDel="00000000" w:rsidR="00000000" w:rsidRPr="00000000">
        <w:rPr>
          <w:rFonts w:ascii="Palatino Linotype" w:cs="Palatino Linotype" w:eastAsia="Palatino Linotype" w:hAnsi="Palatino Linotype"/>
          <w:sz w:val="24"/>
          <w:szCs w:val="24"/>
          <w:rtl w:val="0"/>
        </w:rPr>
        <w:t xml:space="preserve">Etkinlik, İSKİD’in belirleyeceği kontenjanla sınırlıdır. Kontenjanın dolu olması halinde veya başkaca herhangi bir gerekçe ile İSKİD katılım talebimi reddedebilir, etkinliği erteleyebilir veya iptal edebilir.  Bu nedenle İSKİD’den herhangi bir talepte bulunmayacağımı kabul, beyan ve taahhüt ederim. </w:t>
      </w:r>
    </w:p>
    <w:p w:rsidR="00000000" w:rsidDel="00000000" w:rsidP="00000000" w:rsidRDefault="00000000" w:rsidRPr="00000000">
      <w:pPr>
        <w:numPr>
          <w:ilvl w:val="1"/>
          <w:numId w:val="1"/>
        </w:numPr>
        <w:spacing w:after="0" w:before="240" w:lineRule="auto"/>
        <w:ind w:left="360" w:hanging="360"/>
        <w:contextualSpacing w:val="0"/>
        <w:jc w:val="both"/>
        <w:rPr>
          <w:sz w:val="24"/>
          <w:szCs w:val="24"/>
        </w:rPr>
      </w:pPr>
      <w:r w:rsidDel="00000000" w:rsidR="00000000" w:rsidRPr="00000000">
        <w:rPr>
          <w:rFonts w:ascii="Palatino Linotype" w:cs="Palatino Linotype" w:eastAsia="Palatino Linotype" w:hAnsi="Palatino Linotype"/>
          <w:sz w:val="24"/>
          <w:szCs w:val="24"/>
          <w:rtl w:val="0"/>
        </w:rPr>
        <w:t xml:space="preserve">Etkinliğin tarzı, programı, ulaşım vs ile ilgili tüm bilgiler ve gerekli belgelerin İSKİD tarafından tarafıma bildirildiğini ve tarafımca onaylandığını kabul, beyan ve taahhüt ederim.  </w:t>
      </w:r>
    </w:p>
    <w:p w:rsidR="00000000" w:rsidDel="00000000" w:rsidP="00000000" w:rsidRDefault="00000000" w:rsidRPr="00000000">
      <w:pPr>
        <w:numPr>
          <w:ilvl w:val="1"/>
          <w:numId w:val="1"/>
        </w:numPr>
        <w:spacing w:after="0" w:before="240" w:lineRule="auto"/>
        <w:ind w:left="360" w:hanging="360"/>
        <w:contextualSpacing w:val="0"/>
        <w:jc w:val="both"/>
        <w:rPr>
          <w:sz w:val="24"/>
          <w:szCs w:val="24"/>
        </w:rPr>
      </w:pPr>
      <w:r w:rsidDel="00000000" w:rsidR="00000000" w:rsidRPr="00000000">
        <w:rPr>
          <w:rFonts w:ascii="Palatino Linotype" w:cs="Palatino Linotype" w:eastAsia="Palatino Linotype" w:hAnsi="Palatino Linotype"/>
          <w:sz w:val="24"/>
          <w:szCs w:val="24"/>
          <w:rtl w:val="0"/>
        </w:rPr>
        <w:t xml:space="preserve">Katılımcı olarak, İSKİD tarafından belirlenen gün ve saatte, belirtilen yerde hazır olacağımı, bu zorunluluğu yerine getirmediğim takdirde, İSKİD’in hiçbir sorumluluğu olmadığını ve oluşabilecek ek giderlerden İSKİD’in sorumlu olmayacağını kabul ve taahhüt ederim. </w:t>
      </w:r>
    </w:p>
    <w:p w:rsidR="00000000" w:rsidDel="00000000" w:rsidP="00000000" w:rsidRDefault="00000000" w:rsidRPr="00000000">
      <w:pPr>
        <w:numPr>
          <w:ilvl w:val="1"/>
          <w:numId w:val="1"/>
        </w:numPr>
        <w:spacing w:after="0" w:before="240" w:lineRule="auto"/>
        <w:ind w:left="360" w:hanging="360"/>
        <w:contextualSpacing w:val="0"/>
        <w:jc w:val="both"/>
        <w:rPr>
          <w:sz w:val="24"/>
          <w:szCs w:val="24"/>
        </w:rPr>
      </w:pPr>
      <w:r w:rsidDel="00000000" w:rsidR="00000000" w:rsidRPr="00000000">
        <w:rPr>
          <w:rFonts w:ascii="Palatino Linotype" w:cs="Palatino Linotype" w:eastAsia="Palatino Linotype" w:hAnsi="Palatino Linotype"/>
          <w:sz w:val="24"/>
          <w:szCs w:val="24"/>
          <w:rtl w:val="0"/>
        </w:rPr>
        <w:t xml:space="preserve">Araç programlarında gösterilen saatlerde hareket yerinde bulunmamamdan, kara, hava ve deniz araçlarının her türlü gecikmelerinden, olumsuz hava koşulları, grev, terör, savaş ihtimali veya buna benzer ve bununla sınırlı olmamak üzere mücbir sebeplerden ulaşım aracını kullananın hatasından veya üçüncü kişiler tarafından verilen zararlardan veya öngörülemez teknik hususlardan kaynaklanan her türlü aksaklıklardan, maddi manevi hasarlı kazalardan ve bunlarla sınırlı olmamak üzere her türlü olay ve kazalardan ötürü ne şekilde olursa olsun İSKİD’e maddi ve manevi sorumluluk yüklenemeyeceğini kabul, beyan ve taahhüt ederim. </w:t>
      </w:r>
    </w:p>
    <w:p w:rsidR="00000000" w:rsidDel="00000000" w:rsidP="00000000" w:rsidRDefault="00000000" w:rsidRPr="00000000">
      <w:pPr>
        <w:numPr>
          <w:ilvl w:val="1"/>
          <w:numId w:val="1"/>
        </w:numPr>
        <w:spacing w:after="0" w:before="240" w:lineRule="auto"/>
        <w:ind w:left="360" w:hanging="360"/>
        <w:contextualSpacing w:val="0"/>
        <w:jc w:val="both"/>
        <w:rPr>
          <w:sz w:val="24"/>
          <w:szCs w:val="24"/>
        </w:rPr>
      </w:pPr>
      <w:r w:rsidDel="00000000" w:rsidR="00000000" w:rsidRPr="00000000">
        <w:rPr>
          <w:rFonts w:ascii="Palatino Linotype" w:cs="Palatino Linotype" w:eastAsia="Palatino Linotype" w:hAnsi="Palatino Linotype"/>
          <w:sz w:val="24"/>
          <w:szCs w:val="24"/>
          <w:rtl w:val="0"/>
        </w:rPr>
        <w:t xml:space="preserve">Etkinlik süresince İSKİD’in belirlediği kurallara uymayı, gerek, İSKİD tarafından, gerekse etkinlik program dahilinde ve etkinlik yönetimi tarafından belirlenen kurallara riayet edeceğimi, bu yükümlülüğe uymayarak, bireysel davranışlar sergilemem, grubun uyumunu bozmam ve gezinin amacına ulaşmasını engellemeye yönelik davranışlarda bulunmam halinde, bu davranışlarımdan dolayı oluşabilecek tüm zararlardan İSKİD’e karşı sorumlu olacağımı kabul ve taahhüt ederim. </w:t>
      </w:r>
    </w:p>
    <w:p w:rsidR="00000000" w:rsidDel="00000000" w:rsidP="00000000" w:rsidRDefault="00000000" w:rsidRPr="00000000">
      <w:pPr>
        <w:numPr>
          <w:ilvl w:val="1"/>
          <w:numId w:val="1"/>
        </w:numPr>
        <w:tabs>
          <w:tab w:val="left" w:pos="426"/>
        </w:tabs>
        <w:spacing w:after="0" w:before="240" w:lineRule="auto"/>
        <w:ind w:left="360" w:hanging="360"/>
        <w:contextualSpacing w:val="0"/>
        <w:jc w:val="both"/>
        <w:rPr>
          <w:sz w:val="24"/>
          <w:szCs w:val="24"/>
        </w:rPr>
      </w:pPr>
      <w:bookmarkStart w:colFirst="0" w:colLast="0" w:name="_gjdgxs" w:id="0"/>
      <w:bookmarkEnd w:id="0"/>
      <w:r w:rsidDel="00000000" w:rsidR="00000000" w:rsidRPr="00000000">
        <w:rPr>
          <w:rFonts w:ascii="Palatino Linotype" w:cs="Palatino Linotype" w:eastAsia="Palatino Linotype" w:hAnsi="Palatino Linotype"/>
          <w:sz w:val="24"/>
          <w:szCs w:val="24"/>
          <w:rtl w:val="0"/>
        </w:rPr>
        <w:t xml:space="preserve">Seyahat acentasının yaptırdığı sigorta dışında İSKİD tarafından bir sigorta yaptırılmamaktadır.</w:t>
      </w:r>
    </w:p>
    <w:p w:rsidR="00000000" w:rsidDel="00000000" w:rsidP="00000000" w:rsidRDefault="00000000" w:rsidRPr="00000000">
      <w:pPr>
        <w:numPr>
          <w:ilvl w:val="1"/>
          <w:numId w:val="1"/>
        </w:numPr>
        <w:tabs>
          <w:tab w:val="left" w:pos="426"/>
        </w:tabs>
        <w:spacing w:after="0" w:before="240" w:lineRule="auto"/>
        <w:ind w:left="360" w:hanging="360"/>
        <w:contextualSpacing w:val="0"/>
        <w:jc w:val="both"/>
        <w:rPr>
          <w:sz w:val="24"/>
          <w:szCs w:val="24"/>
        </w:rPr>
      </w:pPr>
      <w:r w:rsidDel="00000000" w:rsidR="00000000" w:rsidRPr="00000000">
        <w:rPr>
          <w:rFonts w:ascii="Palatino Linotype" w:cs="Palatino Linotype" w:eastAsia="Palatino Linotype" w:hAnsi="Palatino Linotype"/>
          <w:sz w:val="24"/>
          <w:szCs w:val="24"/>
          <w:rtl w:val="0"/>
        </w:rPr>
        <w:t xml:space="preserve">Sektörü tanıtım amacıyla yapılacak bu etkinlik süresince, İSKİD’in gerek İş sağlığı ve güvenliği ile ilgili gerekse bildirdiği diğer kurallara riayet edeceğimi, İş sağlığı ve güvenliği ile ilgili ilgili şirketler tarafından verilecek ekipmanları kullanacağımı ve aksi takdirde kurallara uymamam sebebiyle tarafıma gelebilecek her türlü bedeni,  maddi zararlardan, etkinlik süresince oluşabilecek her türlü hasar, zarar veya kayıptan İSKİD’i sorumlu tutmayacağımı kabul beyan ve taahhüt ederim.</w:t>
      </w:r>
    </w:p>
    <w:p w:rsidR="00000000" w:rsidDel="00000000" w:rsidP="00000000" w:rsidRDefault="00000000" w:rsidRPr="00000000">
      <w:pPr>
        <w:tabs>
          <w:tab w:val="left" w:pos="426"/>
        </w:tabs>
        <w:spacing w:after="0" w:before="240" w:lineRule="auto"/>
        <w:ind w:left="360" w:firstLine="0"/>
        <w:contextualSpacing w:val="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pPr>
        <w:tabs>
          <w:tab w:val="left" w:pos="426"/>
        </w:tabs>
        <w:spacing w:after="0" w:before="240" w:lineRule="auto"/>
        <w:ind w:left="360" w:firstLine="0"/>
        <w:contextualSpacing w:val="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Katılımcı Adı Soyadı: </w:t>
      </w:r>
    </w:p>
    <w:p w:rsidR="00000000" w:rsidDel="00000000" w:rsidP="00000000" w:rsidRDefault="00000000" w:rsidRPr="00000000">
      <w:pPr>
        <w:spacing w:after="0" w:lineRule="auto"/>
        <w:contextualSpacing w:val="0"/>
        <w:jc w:val="both"/>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İmza:</w:t>
      </w:r>
    </w:p>
    <w:p w:rsidR="00000000" w:rsidDel="00000000" w:rsidP="00000000" w:rsidRDefault="00000000" w:rsidRPr="00000000">
      <w:pPr>
        <w:spacing w:after="0" w:lineRule="auto"/>
        <w:contextualSpacing w:val="0"/>
        <w:jc w:val="both"/>
        <w:rPr/>
      </w:pPr>
      <w:r w:rsidDel="00000000" w:rsidR="00000000" w:rsidRPr="00000000">
        <w:rPr>
          <w:rFonts w:ascii="Palatino" w:cs="Palatino" w:eastAsia="Palatino" w:hAnsi="Palatino"/>
          <w:sz w:val="24"/>
          <w:szCs w:val="24"/>
          <w:rtl w:val="0"/>
        </w:rPr>
        <w:t xml:space="preserve">Tarih: </w:t>
      </w:r>
      <w:r w:rsidDel="00000000" w:rsidR="00000000" w:rsidRPr="00000000">
        <w:rPr>
          <w:rtl w:val="0"/>
        </w:rPr>
      </w:r>
    </w:p>
    <w:sectPr>
      <w:headerReference r:id="rId6" w:type="default"/>
      <w:headerReference r:id="rId7" w:type="first"/>
      <w:headerReference r:id="rId8" w:type="even"/>
      <w:footerReference r:id="rId9" w:type="default"/>
      <w:footerReference r:id="rId10" w:type="first"/>
      <w:pgSz w:h="16838" w:w="11906"/>
      <w:pgMar w:bottom="2155" w:top="2438" w:left="1134" w:right="2267"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Palatino Linotype"/>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Text Box 2" style="position:absolute;margin-left:437.5pt;margin-top:-50.3pt;width:104.8pt;height:99.8pt;z-index:-251656704;visibility:visible;mso-wrap-style:square;mso-width-percent:0;mso-height-percent:200;mso-wrap-distance-left:9pt;mso-wrap-distance-top:0;mso-wrap-distance-right:9pt;mso-wrap-distance-bottom:0;mso-position-horizontal:absolute;mso-position-horizontal-relative:marginext;mso-position-vertical:absolute;mso-position-vertical-relative:textext;mso-width-percent:0;mso-height-percent:200;mso-width-relative:margin;mso-height-relative:margin;v-text-anchor:top" o:spid="_x0000_s4097" stroked="f"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C+CTHwIAAB4EAAAOAAAAZHJzL2Uyb0RvYy54bWysU9tu2zAMfR+wfxD0vti5N0acokuXYUB3 Adp9gCzLsTBJ1CQldvb1peQ0zba3YXoQSJE8JA+p9W2vFTkK5yWYko5HOSXCcKil2Zf0+9Pu3Q0l PjBTMwVGlPQkPL3dvH2z7mwhJtCCqoUjCGJ80dmStiHYIss8b4VmfgRWGDQ24DQLqLp9VjvWIbpW 2STPF1kHrrYOuPAeX+8HI90k/KYRPHxtGi8CUSXF2kK6XbqreGebNSv2jtlW8nMZ7B+q0EwaTHqB umeBkYOTf0FpyR14aMKIg86gaSQXqQfsZpz/0c1jy6xIvSA53l5o8v8Pln85fnNE1iWd5ktKDNM4 pCfRB/IeejKJ/HTWF+j2aNEx9PiMc069evsA/IcnBrYtM3tx5xx0rWA11jeOkdlV6IDjI0jVfYYa 07BDgATUN05H8pAOgug4p9NlNrEUHlNOp/lqgSaOtvFksZyhEnOw4iXcOh8+CtAkCiV1OPwEz44P PgyuLy4xmwcl651UKiluX22VI0eGi7JL54z+m5sypCvpaj6ZJ2QDMR6hWaFlwEVWUpf0Jo8nhrMi 0vHB1EkOTKpBxqKVOfMTKRnICX3Vo2MkrYL6hEw5GBYWPxgKLbhflHS4rCX1Pw/MCUrUJ4Nsr8az WdzupMzmywkq7tpSXVuY4QhV0kDJIG5D+hGJB3uHU9nJxNdrJedacQkT4+cPE7f8Wk9er9968wwA AP//AwBQSwMEFAAGAAgAAAAhAHqihgTgAAAADAEAAA8AAABkcnMvZG93bnJldi54bWxMj81OwzAQ hO9IvIO1SNxau4hCmmZTVVRcOCBRkOjRjTdxhH8i203D2+Oe6G1HO5r5ptpM1rCRQuy9Q1jMBTBy jVe96xC+Pl9nBbCYpFPSeEcIvxRhU9/eVLJU/uw+aNynjuUQF0uJoFMaSs5jo8nKOPcDufxrfbAy ZRk6roI853Br+IMQT9zK3uUGLQd60dT87E8W4dvqXu3C+6FVZty9tdvlMIUB8f5u2q6BJZrSvxku +Bkd6sx09CenIjMIxfMyb0kIs0XuAXaxiOIxX0eE1UoAryt+PaL+AwAA//8DAFBLAQItABQABgAI AAAAIQC2gziS/gAAAOEBAAATAAAAAAAAAAAAAAAAAAAAAABbQ29udGVudF9UeXBlc10ueG1sUEsB Ai0AFAAGAAgAAAAhADj9If/WAAAAlAEAAAsAAAAAAAAAAAAAAAAALwEAAF9yZWxzLy5yZWxzUEsB Ai0AFAAGAAgAAAAhAIcL4JMfAgAAHgQAAA4AAAAAAAAAAAAAAAAALgIAAGRycy9lMm9Eb2MueG1s UEsBAi0AFAAGAAgAAAAhAHqihgTgAAAADAEAAA8AAAAAAAAAAAAAAAAAeQQAAGRycy9kb3ducmV2 LnhtbFBLBQYAAAAABAAEAPMAAACGBQAAAAA= ">
          <v:textbox style="mso-fit-shape-to-text:t">
            <w:txbxContent>
              <w:p w:rsidR="000E1A41" w:rsidDel="00000000" w:rsidP="002C2196" w:rsidRDefault="000E1A41" w:rsidRPr="00000000">
                <w:pPr>
                  <w:spacing w:line="240" w:lineRule="auto"/>
                  <w:contextualSpacing w:val="1"/>
                  <w:rPr>
                    <w:rFonts w:ascii="Arial Narrow" w:hAnsi="Arial Narrow"/>
                    <w:sz w:val="16"/>
                    <w:szCs w:val="16"/>
                  </w:rPr>
                </w:pPr>
                <w:proofErr w:type="spellStart"/>
                <w:r w:rsidDel="00000000" w:rsidR="00000000" w:rsidRPr="003C0063">
                  <w:rPr>
                    <w:rFonts w:ascii="Arial Narrow" w:hAnsi="Arial Narrow"/>
                    <w:sz w:val="16"/>
                    <w:szCs w:val="16"/>
                  </w:rPr>
                  <w:t>Şerifali</w:t>
                </w:r>
                <w:proofErr w:type="spellEnd"/>
                <w:r w:rsidDel="00000000" w:rsidR="00000000" w:rsidRPr="003C0063">
                  <w:rPr>
                    <w:rFonts w:ascii="Arial Narrow" w:hAnsi="Arial Narrow"/>
                    <w:sz w:val="16"/>
                    <w:szCs w:val="16"/>
                  </w:rPr>
                  <w:t xml:space="preserve"> Mah. </w:t>
                </w:r>
              </w:p>
              <w:p w:rsidR="000E1A41" w:rsidDel="00000000" w:rsidP="002C2196" w:rsidRDefault="000E1A41" w:rsidRPr="003C0063">
                <w:pPr>
                  <w:spacing w:line="240" w:lineRule="auto"/>
                  <w:contextualSpacing w:val="1"/>
                  <w:rPr>
                    <w:rFonts w:ascii="Arial Narrow" w:hAnsi="Arial Narrow"/>
                    <w:sz w:val="16"/>
                    <w:szCs w:val="16"/>
                  </w:rPr>
                </w:pPr>
                <w:r w:rsidDel="00000000" w:rsidR="00000000" w:rsidRPr="003C0063">
                  <w:rPr>
                    <w:rFonts w:ascii="Arial Narrow" w:hAnsi="Arial Narrow"/>
                    <w:sz w:val="16"/>
                    <w:szCs w:val="16"/>
                  </w:rPr>
                  <w:t>Kızkalesi Sok.</w:t>
                </w:r>
              </w:p>
              <w:p w:rsidR="000E1A41" w:rsidDel="00000000" w:rsidP="002C2196" w:rsidRDefault="000E1A41" w:rsidRPr="003C0063">
                <w:pPr>
                  <w:spacing w:line="240" w:lineRule="auto"/>
                  <w:contextualSpacing w:val="1"/>
                  <w:rPr>
                    <w:rFonts w:ascii="Arial Narrow" w:hAnsi="Arial Narrow"/>
                    <w:sz w:val="16"/>
                    <w:szCs w:val="16"/>
                  </w:rPr>
                </w:pPr>
                <w:r w:rsidDel="00000000" w:rsidR="00000000" w:rsidRPr="003C0063">
                  <w:rPr>
                    <w:rFonts w:ascii="Arial Narrow" w:hAnsi="Arial Narrow"/>
                    <w:sz w:val="16"/>
                    <w:szCs w:val="16"/>
                  </w:rPr>
                  <w:t>Elite Plaza B Blok 1/6</w:t>
                </w:r>
              </w:p>
              <w:p w:rsidR="000E1A41" w:rsidDel="00000000" w:rsidP="002C2196" w:rsidRDefault="000E1A41" w:rsidRPr="003C0063">
                <w:pPr>
                  <w:spacing w:line="240" w:lineRule="auto"/>
                  <w:contextualSpacing w:val="1"/>
                  <w:rPr>
                    <w:rFonts w:ascii="Arial Narrow" w:hAnsi="Arial Narrow"/>
                    <w:sz w:val="16"/>
                    <w:szCs w:val="16"/>
                  </w:rPr>
                </w:pPr>
                <w:r w:rsidDel="00000000" w:rsidR="00000000" w:rsidRPr="003C0063">
                  <w:rPr>
                    <w:rFonts w:ascii="Arial Narrow" w:hAnsi="Arial Narrow"/>
                    <w:sz w:val="16"/>
                    <w:szCs w:val="16"/>
                  </w:rPr>
                  <w:t>34775 Ümraniye</w:t>
                </w:r>
              </w:p>
              <w:p w:rsidR="000E1A41" w:rsidDel="00000000" w:rsidP="002C2196" w:rsidRDefault="000E1A41" w:rsidRPr="003C0063">
                <w:pPr>
                  <w:spacing w:line="240" w:lineRule="auto"/>
                  <w:contextualSpacing w:val="1"/>
                  <w:rPr>
                    <w:rFonts w:ascii="Arial Narrow" w:hAnsi="Arial Narrow"/>
                    <w:sz w:val="16"/>
                    <w:szCs w:val="16"/>
                  </w:rPr>
                </w:pPr>
                <w:r w:rsidDel="00000000" w:rsidR="00000000" w:rsidRPr="003C0063">
                  <w:rPr>
                    <w:rFonts w:ascii="Arial Narrow" w:hAnsi="Arial Narrow"/>
                    <w:sz w:val="16"/>
                    <w:szCs w:val="16"/>
                  </w:rPr>
                  <w:t>İstanbul / TÜRKİYE</w:t>
                </w:r>
              </w:p>
              <w:p w:rsidR="000E1A41" w:rsidDel="00000000" w:rsidP="002C2196" w:rsidRDefault="000E1A41" w:rsidRPr="003C0063">
                <w:pPr>
                  <w:spacing w:line="240" w:lineRule="auto"/>
                  <w:contextualSpacing w:val="1"/>
                  <w:rPr>
                    <w:rFonts w:ascii="Arial Narrow" w:hAnsi="Arial Narrow"/>
                    <w:sz w:val="16"/>
                    <w:szCs w:val="16"/>
                  </w:rPr>
                </w:pPr>
                <w:r w:rsidDel="00000000" w:rsidR="00000000" w:rsidRPr="003C0063">
                  <w:rPr>
                    <w:rFonts w:ascii="Arial Narrow" w:hAnsi="Arial Narrow"/>
                    <w:sz w:val="16"/>
                    <w:szCs w:val="16"/>
                  </w:rPr>
                  <w:t>www.iskid.org.tr</w:t>
                </w:r>
              </w:p>
              <w:p w:rsidR="000E1A41" w:rsidDel="00000000" w:rsidP="002C2196" w:rsidRDefault="000E1A41" w:rsidRPr="003C0063">
                <w:pPr>
                  <w:spacing w:line="240" w:lineRule="auto"/>
                  <w:contextualSpacing w:val="1"/>
                  <w:rPr>
                    <w:rFonts w:ascii="Arial Narrow" w:hAnsi="Arial Narrow"/>
                    <w:sz w:val="16"/>
                    <w:szCs w:val="16"/>
                  </w:rPr>
                </w:pPr>
                <w:r w:rsidDel="00000000" w:rsidR="00000000" w:rsidRPr="003C0063">
                  <w:rPr>
                    <w:rFonts w:ascii="Arial Narrow" w:hAnsi="Arial Narrow"/>
                    <w:sz w:val="16"/>
                    <w:szCs w:val="16"/>
                  </w:rPr>
                  <w:t>iskid@iskid.org.tr</w:t>
                </w:r>
              </w:p>
              <w:p w:rsidR="000E1A41" w:rsidDel="00000000" w:rsidP="002C2196" w:rsidRDefault="000E1A41" w:rsidRPr="003C0063">
                <w:pPr>
                  <w:spacing w:line="240" w:lineRule="auto"/>
                  <w:contextualSpacing w:val="1"/>
                  <w:rPr>
                    <w:rFonts w:ascii="Arial Narrow" w:hAnsi="Arial Narrow"/>
                    <w:sz w:val="16"/>
                    <w:szCs w:val="16"/>
                  </w:rPr>
                </w:pPr>
                <w:r w:rsidDel="00000000" w:rsidR="00000000" w:rsidRPr="003C0063">
                  <w:rPr>
                    <w:rFonts w:ascii="Arial Narrow" w:hAnsi="Arial Narrow"/>
                    <w:sz w:val="16"/>
                    <w:szCs w:val="16"/>
                  </w:rPr>
                  <w:t>T: +90 216 469 44 96</w:t>
                </w:r>
              </w:p>
              <w:p w:rsidR="000E1A41" w:rsidDel="00000000" w:rsidP="002C2196" w:rsidRDefault="000E1A41" w:rsidRPr="003C0063">
                <w:pPr>
                  <w:spacing w:line="240" w:lineRule="auto"/>
                  <w:contextualSpacing w:val="1"/>
                  <w:rPr>
                    <w:rFonts w:ascii="Arial Narrow" w:hAnsi="Arial Narrow"/>
                    <w:sz w:val="16"/>
                    <w:szCs w:val="16"/>
                  </w:rPr>
                </w:pPr>
                <w:r w:rsidDel="00000000" w:rsidR="00000000" w:rsidRPr="003C0063">
                  <w:rPr>
                    <w:rFonts w:ascii="Arial Narrow" w:hAnsi="Arial Narrow"/>
                    <w:sz w:val="16"/>
                    <w:szCs w:val="16"/>
                  </w:rPr>
                  <w:t>F: +90 216 469 44 95</w:t>
                </w:r>
              </w:p>
            </w:txbxContent>
          </v:textbox>
        </v:shape>
      </w:pic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4673600</wp:posOffset>
          </wp:positionH>
          <wp:positionV relativeFrom="paragraph">
            <wp:posOffset>-26310</wp:posOffset>
          </wp:positionV>
          <wp:extent cx="1883410" cy="862330"/>
          <wp:effectExtent b="0" l="0" r="0" t="0"/>
          <wp:wrapNone/>
          <wp:docPr id="3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883410" cy="86233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4665345</wp:posOffset>
          </wp:positionH>
          <wp:positionV relativeFrom="paragraph">
            <wp:posOffset>-37464</wp:posOffset>
          </wp:positionV>
          <wp:extent cx="1883410" cy="1639570"/>
          <wp:effectExtent b="0" l="0" r="0" t="0"/>
          <wp:wrapNone/>
          <wp:docPr id="3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83410" cy="163957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4673600</wp:posOffset>
          </wp:positionH>
          <wp:positionV relativeFrom="paragraph">
            <wp:posOffset>-32168</wp:posOffset>
          </wp:positionV>
          <wp:extent cx="1883410" cy="862330"/>
          <wp:effectExtent b="0" l="0" r="0" t="0"/>
          <wp:wrapNone/>
          <wp:docPr id="3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83410" cy="8623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360" w:hanging="360"/>
      </w:pPr>
      <w:rPr>
        <w:b w:val="1"/>
      </w:rPr>
    </w:lvl>
    <w:lvl w:ilvl="1">
      <w:start w:val="1"/>
      <w:numFmt w:val="decimal"/>
      <w:lvlText w:val="%2."/>
      <w:lvlJc w:val="left"/>
      <w:pPr>
        <w:ind w:left="360" w:hanging="360"/>
      </w:pPr>
      <w:rPr>
        <w:rFonts w:ascii="Palatino Linotype" w:cs="Palatino Linotype" w:eastAsia="Palatino Linotype" w:hAnsi="Palatino Linotype"/>
        <w:b w:val="1"/>
      </w:rPr>
    </w:lvl>
    <w:lvl w:ilvl="2">
      <w:start w:val="1"/>
      <w:numFmt w:val="decimal"/>
      <w:lvlText w:val="%1.%2.%3"/>
      <w:lvlJc w:val="left"/>
      <w:pPr>
        <w:ind w:left="720" w:hanging="720"/>
      </w:pPr>
      <w:rPr>
        <w:b w:val="1"/>
      </w:rPr>
    </w:lvl>
    <w:lvl w:ilvl="3">
      <w:start w:val="1"/>
      <w:numFmt w:val="decimal"/>
      <w:lvlText w:val="%1.%2.%3.%4"/>
      <w:lvlJc w:val="left"/>
      <w:pPr>
        <w:ind w:left="1080" w:hanging="1080"/>
      </w:pPr>
      <w:rPr>
        <w:b w:val="1"/>
      </w:rPr>
    </w:lvl>
    <w:lvl w:ilvl="4">
      <w:start w:val="1"/>
      <w:numFmt w:val="decimal"/>
      <w:lvlText w:val="%1.%2.%3.%4.%5"/>
      <w:lvlJc w:val="left"/>
      <w:pPr>
        <w:ind w:left="1080" w:hanging="1080"/>
      </w:pPr>
      <w:rPr>
        <w:b w:val="1"/>
      </w:rPr>
    </w:lvl>
    <w:lvl w:ilvl="5">
      <w:start w:val="1"/>
      <w:numFmt w:val="decimal"/>
      <w:lvlText w:val="%1.%2.%3.%4.%5.%6"/>
      <w:lvlJc w:val="left"/>
      <w:pPr>
        <w:ind w:left="1440" w:hanging="1440"/>
      </w:pPr>
      <w:rPr>
        <w:b w:val="1"/>
      </w:rPr>
    </w:lvl>
    <w:lvl w:ilvl="6">
      <w:start w:val="1"/>
      <w:numFmt w:val="decimal"/>
      <w:lvlText w:val="%1.%2.%3.%4.%5.%6.%7"/>
      <w:lvlJc w:val="left"/>
      <w:pPr>
        <w:ind w:left="1440" w:hanging="1440"/>
      </w:pPr>
      <w:rPr>
        <w:b w:val="1"/>
      </w:rPr>
    </w:lvl>
    <w:lvl w:ilvl="7">
      <w:start w:val="1"/>
      <w:numFmt w:val="decimal"/>
      <w:lvlText w:val="%1.%2.%3.%4.%5.%6.%7.%8"/>
      <w:lvlJc w:val="left"/>
      <w:pPr>
        <w:ind w:left="1800" w:hanging="1800"/>
      </w:pPr>
      <w:rPr>
        <w:b w:val="1"/>
      </w:rPr>
    </w:lvl>
    <w:lvl w:ilvl="8">
      <w:start w:val="1"/>
      <w:numFmt w:val="decimal"/>
      <w:lvlText w:val="%1.%2.%3.%4.%5.%6.%7.%8.%9"/>
      <w:lvlJc w:val="left"/>
      <w:pPr>
        <w:ind w:left="1800" w:hanging="1800"/>
      </w:pPr>
      <w:rPr>
        <w:b w:val="1"/>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37F7"/>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BalonMetni">
    <w:name w:val="Balloon Text"/>
    <w:basedOn w:val="Normal"/>
    <w:link w:val="BalonMetniChar"/>
    <w:uiPriority w:val="99"/>
    <w:semiHidden w:val="1"/>
    <w:unhideWhenUsed w:val="1"/>
    <w:rsid w:val="00032807"/>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032807"/>
    <w:rPr>
      <w:rFonts w:ascii="Tahoma" w:cs="Tahoma" w:hAnsi="Tahoma"/>
      <w:sz w:val="16"/>
      <w:szCs w:val="16"/>
    </w:rPr>
  </w:style>
  <w:style w:type="paragraph" w:styleId="stbilgi">
    <w:name w:val="header"/>
    <w:basedOn w:val="Normal"/>
    <w:link w:val="stbilgiChar"/>
    <w:uiPriority w:val="99"/>
    <w:unhideWhenUsed w:val="1"/>
    <w:rsid w:val="00032807"/>
    <w:pPr>
      <w:tabs>
        <w:tab w:val="center" w:pos="4536"/>
        <w:tab w:val="right" w:pos="9072"/>
      </w:tabs>
      <w:spacing w:after="0" w:line="240" w:lineRule="auto"/>
    </w:pPr>
  </w:style>
  <w:style w:type="character" w:styleId="stbilgiChar" w:customStyle="1">
    <w:name w:val="Üstbilgi Char"/>
    <w:basedOn w:val="VarsaylanParagrafYazTipi"/>
    <w:link w:val="stbilgi"/>
    <w:uiPriority w:val="99"/>
    <w:rsid w:val="00032807"/>
  </w:style>
  <w:style w:type="paragraph" w:styleId="Altbilgi">
    <w:name w:val="footer"/>
    <w:basedOn w:val="Normal"/>
    <w:link w:val="AltbilgiChar"/>
    <w:uiPriority w:val="99"/>
    <w:unhideWhenUsed w:val="1"/>
    <w:rsid w:val="00032807"/>
    <w:pPr>
      <w:tabs>
        <w:tab w:val="center" w:pos="4536"/>
        <w:tab w:val="right" w:pos="9072"/>
      </w:tabs>
      <w:spacing w:after="0" w:line="240" w:lineRule="auto"/>
    </w:pPr>
  </w:style>
  <w:style w:type="character" w:styleId="AltbilgiChar" w:customStyle="1">
    <w:name w:val="Altbilgi Char"/>
    <w:basedOn w:val="VarsaylanParagrafYazTipi"/>
    <w:link w:val="Altbilgi"/>
    <w:uiPriority w:val="99"/>
    <w:rsid w:val="00032807"/>
  </w:style>
  <w:style w:type="character" w:styleId="Kpr">
    <w:name w:val="Hyperlink"/>
    <w:basedOn w:val="VarsaylanParagrafYazTipi"/>
    <w:uiPriority w:val="99"/>
    <w:unhideWhenUsed w:val="1"/>
    <w:rsid w:val="00680B3C"/>
    <w:rPr>
      <w:color w:val="0000ff" w:themeColor="hyperlink"/>
      <w:u w:val="single"/>
    </w:rPr>
  </w:style>
  <w:style w:type="paragraph" w:styleId="ListeParagraf">
    <w:name w:val="List Paragraph"/>
    <w:basedOn w:val="Normal"/>
    <w:uiPriority w:val="34"/>
    <w:qFormat w:val="1"/>
    <w:rsid w:val="00FF4CA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styles" Target="styles.xml"/><Relationship Id="rId8"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header" Target="header1.xml"/><Relationship Id="rId7" Type="http://schemas.openxmlformats.org/officeDocument/2006/relationships/header" Target="header2.xm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